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579" w:rsidRPr="00E13579" w:rsidRDefault="00E13579" w:rsidP="00E13579">
      <w:pPr>
        <w:spacing w:before="100" w:beforeAutospacing="1" w:after="100" w:afterAutospacing="1" w:line="240" w:lineRule="auto"/>
        <w:rPr>
          <w:rFonts w:ascii="Times New Roman" w:eastAsia="Times New Roman" w:hAnsi="Times New Roman" w:cs="Times New Roman"/>
          <w:sz w:val="24"/>
          <w:szCs w:val="24"/>
        </w:rPr>
      </w:pPr>
      <w:r w:rsidRPr="00E13579">
        <w:rPr>
          <w:rFonts w:ascii="Times New Roman" w:eastAsia="Times New Roman" w:hAnsi="Times New Roman" w:cs="Times New Roman"/>
          <w:b/>
          <w:bCs/>
          <w:sz w:val="28"/>
          <w:szCs w:val="28"/>
        </w:rPr>
        <w:t>CÔNG ĐOÀN TRƯỜNG……</w:t>
      </w:r>
    </w:p>
    <w:p w:rsidR="00E13579" w:rsidRPr="00E13579" w:rsidRDefault="00E13579" w:rsidP="00E13579">
      <w:pPr>
        <w:spacing w:before="100" w:beforeAutospacing="1" w:after="100" w:afterAutospacing="1" w:line="240" w:lineRule="auto"/>
        <w:jc w:val="center"/>
        <w:rPr>
          <w:rFonts w:ascii="Times New Roman" w:eastAsia="Times New Roman" w:hAnsi="Times New Roman" w:cs="Times New Roman"/>
          <w:sz w:val="24"/>
          <w:szCs w:val="24"/>
        </w:rPr>
      </w:pPr>
      <w:r w:rsidRPr="00E13579">
        <w:rPr>
          <w:rFonts w:ascii="Times New Roman" w:eastAsia="Times New Roman" w:hAnsi="Times New Roman" w:cs="Times New Roman"/>
          <w:b/>
          <w:bCs/>
          <w:sz w:val="28"/>
          <w:szCs w:val="28"/>
        </w:rPr>
        <w:t>CỘNG HOÀ XÃ HỘI CHỦ NGHĨA VIỆT NAM</w:t>
      </w:r>
      <w:r w:rsidRPr="00E13579">
        <w:rPr>
          <w:rFonts w:ascii="Times New Roman" w:eastAsia="Times New Roman" w:hAnsi="Times New Roman" w:cs="Times New Roman"/>
          <w:b/>
          <w:bCs/>
          <w:sz w:val="28"/>
          <w:szCs w:val="28"/>
        </w:rPr>
        <w:br/>
        <w:t>Độc lập – Tự do – Hạnh phúc</w:t>
      </w:r>
    </w:p>
    <w:p w:rsidR="00E13579" w:rsidRPr="00E13579" w:rsidRDefault="00E13579" w:rsidP="00E13579">
      <w:pPr>
        <w:spacing w:before="100" w:beforeAutospacing="1" w:after="100" w:afterAutospacing="1" w:line="240" w:lineRule="auto"/>
        <w:jc w:val="center"/>
        <w:rPr>
          <w:rFonts w:ascii="Times New Roman" w:eastAsia="Times New Roman" w:hAnsi="Times New Roman" w:cs="Times New Roman"/>
          <w:sz w:val="24"/>
          <w:szCs w:val="24"/>
        </w:rPr>
      </w:pPr>
      <w:r w:rsidRPr="00E13579">
        <w:rPr>
          <w:rFonts w:ascii="Times New Roman" w:eastAsia="Times New Roman" w:hAnsi="Times New Roman" w:cs="Times New Roman"/>
          <w:sz w:val="28"/>
          <w:szCs w:val="28"/>
        </w:rPr>
        <w:t>….……, ngày … tháng …năm 20…</w:t>
      </w:r>
    </w:p>
    <w:p w:rsidR="00E13579" w:rsidRPr="00E13579" w:rsidRDefault="00E13579" w:rsidP="00E13579">
      <w:pPr>
        <w:spacing w:after="0" w:line="240" w:lineRule="auto"/>
        <w:jc w:val="center"/>
        <w:rPr>
          <w:rFonts w:ascii="Times New Roman" w:eastAsia="Times New Roman" w:hAnsi="Times New Roman" w:cs="Times New Roman"/>
          <w:sz w:val="24"/>
          <w:szCs w:val="24"/>
        </w:rPr>
      </w:pPr>
      <w:r w:rsidRPr="00E13579">
        <w:rPr>
          <w:rFonts w:ascii="Times New Roman" w:eastAsia="Times New Roman" w:hAnsi="Times New Roman" w:cs="Times New Roman"/>
          <w:sz w:val="24"/>
          <w:szCs w:val="24"/>
        </w:rPr>
        <w:t> </w:t>
      </w:r>
    </w:p>
    <w:p w:rsidR="00E13579" w:rsidRPr="00E13579" w:rsidRDefault="00E13579" w:rsidP="00E13579">
      <w:pPr>
        <w:spacing w:after="0" w:line="240" w:lineRule="auto"/>
        <w:jc w:val="center"/>
        <w:rPr>
          <w:rFonts w:ascii="Times New Roman" w:eastAsia="Times New Roman" w:hAnsi="Times New Roman" w:cs="Times New Roman"/>
          <w:sz w:val="24"/>
          <w:szCs w:val="24"/>
        </w:rPr>
      </w:pPr>
      <w:r w:rsidRPr="00E13579">
        <w:rPr>
          <w:rFonts w:ascii="Times New Roman" w:eastAsia="Times New Roman" w:hAnsi="Times New Roman" w:cs="Times New Roman"/>
          <w:sz w:val="24"/>
          <w:szCs w:val="24"/>
        </w:rPr>
        <w:t> </w:t>
      </w:r>
    </w:p>
    <w:p w:rsidR="00E13579" w:rsidRPr="00E13579" w:rsidRDefault="00E13579" w:rsidP="00E13579">
      <w:pPr>
        <w:spacing w:before="100" w:beforeAutospacing="1" w:after="100" w:afterAutospacing="1" w:line="240" w:lineRule="auto"/>
        <w:jc w:val="center"/>
        <w:rPr>
          <w:rFonts w:ascii="Times New Roman" w:eastAsia="Times New Roman" w:hAnsi="Times New Roman" w:cs="Times New Roman"/>
          <w:sz w:val="24"/>
          <w:szCs w:val="24"/>
        </w:rPr>
      </w:pPr>
      <w:r w:rsidRPr="00E13579">
        <w:rPr>
          <w:rFonts w:ascii="Times New Roman" w:eastAsia="Times New Roman" w:hAnsi="Times New Roman" w:cs="Times New Roman"/>
          <w:b/>
          <w:bCs/>
          <w:sz w:val="28"/>
          <w:szCs w:val="28"/>
        </w:rPr>
        <w:t>BÁO CÁO</w:t>
      </w:r>
      <w:r w:rsidRPr="00E13579">
        <w:rPr>
          <w:rFonts w:ascii="Times New Roman" w:eastAsia="Times New Roman" w:hAnsi="Times New Roman" w:cs="Times New Roman"/>
          <w:sz w:val="24"/>
          <w:szCs w:val="24"/>
        </w:rPr>
        <w:br/>
      </w:r>
      <w:r w:rsidRPr="00E13579">
        <w:rPr>
          <w:rFonts w:ascii="Times New Roman" w:eastAsia="Times New Roman" w:hAnsi="Times New Roman" w:cs="Times New Roman"/>
          <w:b/>
          <w:bCs/>
          <w:sz w:val="28"/>
          <w:szCs w:val="28"/>
        </w:rPr>
        <w:t>TỔNG KẾT CÔNG ĐOÀN NĂM HỌC 20…..- 20…..</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b/>
          <w:bCs/>
          <w:sz w:val="28"/>
          <w:szCs w:val="28"/>
        </w:rPr>
        <w:t>I. ĐẶC ĐIỂM TÌNH HÌNH</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8"/>
          <w:szCs w:val="28"/>
        </w:rPr>
        <w:t>Năm học ….. Công đoàn trường……. tích cực phát động và hưởng ứng các hoạt động thi đua lập thành tích chào mừng kỷ niệm….. năm Quốc khánh nước Cộng hòa xã hội chủ nghĩa Việt Nam. Công đoàn trường tiếp tục đổi mới nội dung, phương thức hoạt động nhằm đẩy mạnh các phong trào thi đua, các cuộc vận động lớn của ngành. Phối hợp chặt chẽ với chính quyền để xây dựng đội ngũ giỏi về chuyên môn, vững vàng về phẩm chất chính trị và đạo đức nghề nghiệp, chăm lo đời sống vật chất và tinh thần, xây dựng môi trường làm việc thân thiện nhằm thực hiện thắng lợi nhiệm vụ năm học ……. Tiếp tục xây dựng Công đoàn vững mạnh có nề nếp và hiệu quả.</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b/>
          <w:bCs/>
          <w:sz w:val="28"/>
          <w:szCs w:val="28"/>
        </w:rPr>
        <w:t>1. Về thuận lợi:</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8"/>
          <w:szCs w:val="28"/>
        </w:rPr>
        <w:t>– Công đoàn được sự quan tâm giúp đỡ của các đồng chí Ban Chi ủy nhà trường có sự quan tâm của hội cha mẹ phụ huynh học sinh và các ban ngành đoàn thể ở địa phương.</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8"/>
          <w:szCs w:val="28"/>
        </w:rPr>
        <w:t>– Hiện nay CĐ trường với tổng số là 75 đồng chí công đoàn viên,đời sống vật chất và tinh thần, kinh tế thu nhập của công đoàn viên được cải thiện, các chế độ, chính sách của nhà nước hưởng theo quy định nên cũng dần dần ổn định.</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b/>
          <w:bCs/>
          <w:sz w:val="28"/>
          <w:szCs w:val="28"/>
        </w:rPr>
        <w:t>2. Khó khăn</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8"/>
          <w:szCs w:val="28"/>
        </w:rPr>
        <w:t>– Tuy nhiên những thuận lợi CĐ trường còn gặp một số khó khăn sau:</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4"/>
          <w:szCs w:val="24"/>
        </w:rPr>
        <w:t> </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4"/>
          <w:szCs w:val="24"/>
        </w:rPr>
        <w:t> </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8"/>
          <w:szCs w:val="28"/>
        </w:rPr>
        <w:lastRenderedPageBreak/>
        <w:t>– 70% CĐ viên là nữ, trong đó có 30% công đoàn viên đang trong độ tuổi sinh đẻ nên việc sinh hoạt của công đoàn còn hạn chế, nhiều công đoàn viên nhà ở xa trường, bận con nhỏ và tham gia học đại học lên giờ công, ngày công đạt chưa cao, đặc biệt số Nhân viên nuôi dưỡng mức lương còn thấp so với mặt bằng thu nhập hiện nay do vậy phần nào cũng ảnh hưởng đến hoạt động công đoàn.</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b/>
          <w:bCs/>
          <w:sz w:val="28"/>
          <w:szCs w:val="28"/>
        </w:rPr>
        <w:t>II. KẾT QUẢ HOẠT ĐỘNG CÔNG ĐOÀN NĂM HỌC…</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b/>
          <w:bCs/>
          <w:sz w:val="28"/>
          <w:szCs w:val="28"/>
        </w:rPr>
        <w:t>1. Công tác xây dựng đội ngũ:</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8"/>
          <w:szCs w:val="28"/>
        </w:rPr>
        <w:t>– Tổng số công đoàn viên đến nay là 75 Đ/C, số Đảng viên là 50 Đ/C</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8"/>
          <w:szCs w:val="28"/>
        </w:rPr>
        <w:t>– Trình độ chuyên môn: ĐH: 75 đ/c.</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8"/>
          <w:szCs w:val="28"/>
        </w:rPr>
        <w:t>– Số công đoàn viên đang theo học đại học là: không</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b/>
          <w:bCs/>
          <w:sz w:val="28"/>
          <w:szCs w:val="28"/>
        </w:rPr>
        <w:t>2. Công tác tuyên truyền:</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8"/>
          <w:szCs w:val="28"/>
        </w:rPr>
        <w:t>– Trong năm qua toàn thể công đoàn viên đã được học tập nghị quyết của Đảng, của nhà nước, của ngành.</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4"/>
          <w:szCs w:val="24"/>
        </w:rPr>
        <w:t> </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4"/>
          <w:szCs w:val="24"/>
        </w:rPr>
        <w:t> </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8"/>
          <w:szCs w:val="28"/>
        </w:rPr>
        <w:t>– Tổ chức tốt các cuộc thi GVNV giỏi cuộc thi “Nữ công gia chánh” lấy thành tích chào mừng các ngày kỷ niệm lớn trong năm, như 20/11, 08/03.</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8"/>
          <w:szCs w:val="28"/>
        </w:rPr>
        <w:t>– Cuộc vận động dân số- kế hoạch hóa gia đình được các đồng chí CĐV nhiệt tình ủng hộ trong năm qua không có công đoàn viên sinh con thứ 3.</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b/>
          <w:bCs/>
          <w:sz w:val="28"/>
          <w:szCs w:val="28"/>
        </w:rPr>
        <w:t>3. Công tác đổi mới phát triển, nâng cao chất lượng giáo dục và phong trào thi đua “Hai tốt”.</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8"/>
          <w:szCs w:val="28"/>
        </w:rPr>
        <w:t>– Phong trào thi đua “Hai tốt”, là 1 hoạt động trọng tâm các đ/c CĐV tích cực tham gia học tập bồi dưỡng, nâng cao trình độ chuyên môn, xây dựng bài giảng điện tử, ứng dụng công nghệ thông tin trong đổi mới phương pháp dạy học và quản lý giáo dục góp phần đổi mới và nâng cao chất lượng chăm sóc giáo dục trẻ</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8"/>
          <w:szCs w:val="28"/>
        </w:rPr>
        <w:t>– Phong trào viết sáng kiến kinh nghiệm có 18 đ/c được gửi lên cấp huyện</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8"/>
          <w:szCs w:val="28"/>
        </w:rPr>
        <w:t>– Về giáo viên giỏi cấp trường có 15 đ/c.</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8"/>
          <w:szCs w:val="28"/>
        </w:rPr>
        <w:lastRenderedPageBreak/>
        <w:t>– Về lao động giỏi cấp trường có 8 đ/c.</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8"/>
          <w:szCs w:val="28"/>
        </w:rPr>
        <w:t>– 50 đ/c tham gia hội thi GVNV giỏi cấp trường đã chọn được 3 đ/c là GV giỏi cấp huyện đ/c ………….., các đồng chí cũng đã mang lại những thành tích không nhỏ cho Công đoàn trường.</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8"/>
          <w:szCs w:val="28"/>
        </w:rPr>
        <w:t>– Đặc biệt với cuộc thi “Tuyên truyền viên giỏi quy chế dân chủ trong trường học” Đ/c………. đã mang hết khả năng chức năng của mình để mang về cho Công đoàn trường những thành tích góp phần vào việc Công đoàn vững mạnh xuất sắc cấp Huyện.</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b/>
          <w:bCs/>
          <w:sz w:val="28"/>
          <w:szCs w:val="28"/>
        </w:rPr>
        <w:t>4. Công tác tham gia quản lý, chăm lo đời sống, bảo vệ quyền và lợi ích hợp pháp chính đáng của CBGV-NV:</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8"/>
          <w:szCs w:val="28"/>
        </w:rPr>
        <w:t>– Nhà trường đã giải quyết chế độ chính sách kịp thời cho giáo viên nghỉ thai sản.</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8"/>
          <w:szCs w:val="28"/>
        </w:rPr>
        <w:t>– Đảm bảo chế độ chính sách cho cán bộ CĐV như chi lương bán trú hàng tháng đúng ngày.</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8"/>
          <w:szCs w:val="28"/>
        </w:rPr>
        <w:t>– Công đoàn đã tổ chức việc thăm hỏi kịp thời tới các cụ được tuổi tròn, tới người thân của CĐV cũng như công đoàn viên bị ốm đau.</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b/>
          <w:bCs/>
          <w:sz w:val="28"/>
          <w:szCs w:val="28"/>
        </w:rPr>
        <w:t>5. Công tác xã hội từ thiện:</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8"/>
          <w:szCs w:val="28"/>
        </w:rPr>
        <w:t>– Các loại quỹ đã ủng hộ tổng số là 16.150.000đ</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8"/>
          <w:szCs w:val="28"/>
        </w:rPr>
        <w:t>– Công đoàn phối kết hợp với chính quyền nhà trường tổ chức đi thăm quan học tập tổng số là 3 ngày 2 đêm điểm đến là khu du lịch Sầm Sơn.</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4"/>
          <w:szCs w:val="24"/>
        </w:rPr>
        <w:t> </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4"/>
          <w:szCs w:val="24"/>
        </w:rPr>
        <w:t> </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b/>
          <w:bCs/>
          <w:sz w:val="28"/>
          <w:szCs w:val="28"/>
        </w:rPr>
        <w:t>6. Cuộc vận động: “Học tập và làm theo tấm gương đạo đức phong cách Hồ Chí Minh”:</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8"/>
          <w:szCs w:val="28"/>
        </w:rPr>
        <w:t>– Từ đầu năm học toàn thể CĐV hưởng ứng tích cực, cam kết thực hiện giờ nào việc ấy nhằm nâng cao chất lượng giáo dục và chăm sóc trẻ.</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8"/>
          <w:szCs w:val="28"/>
        </w:rPr>
        <w:t>– Mỗi công đoàn viên đăng ký và thực hiện một việc làm tốt hưởng ứng cuộc vận động “Học tập và làm theo tấm gương đạo đức phong cách Hồ Chí Minh”.</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b/>
          <w:bCs/>
          <w:sz w:val="28"/>
          <w:szCs w:val="28"/>
        </w:rPr>
        <w:lastRenderedPageBreak/>
        <w:t>7. Xây dựng tổ chức công đoàn vững mạnh:</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8"/>
          <w:szCs w:val="28"/>
        </w:rPr>
        <w:t>– Tổng số CĐV là 6đ/c.</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8"/>
          <w:szCs w:val="28"/>
        </w:rPr>
        <w:t>– Công tác thông tin báo cáo đảm bảo kịp thời.</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8"/>
          <w:szCs w:val="28"/>
        </w:rPr>
        <w:t>– Hồ sơ sổ sách ghi đầy đủ theo mẫu quy định của công đoàn ngành.</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8"/>
          <w:szCs w:val="28"/>
        </w:rPr>
        <w:t>– Công tác quản lý quỹ công đoàn có sổ sách thu chi công khai, chi theo nghị quyết của công đoàn chi đúng và chi hợp lý có hiệu quả.</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4"/>
          <w:szCs w:val="24"/>
        </w:rPr>
        <w:t> </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4"/>
          <w:szCs w:val="24"/>
        </w:rPr>
        <w:t> </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8"/>
          <w:szCs w:val="28"/>
        </w:rPr>
        <w:t>– Công tác thăm hỏi động viên kịp thời đến các người thân CĐV và CĐV khi ốm đau.</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8"/>
          <w:szCs w:val="28"/>
        </w:rPr>
        <w:t>– 100% CĐV đóng góp đầy đủ và đúng thời gian quy định.</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8"/>
          <w:szCs w:val="28"/>
        </w:rPr>
        <w:t>– Chấp hành đầy đủ chủ trương chính sách của công đoàn ngành đề ra.</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b/>
          <w:bCs/>
          <w:sz w:val="28"/>
          <w:szCs w:val="28"/>
        </w:rPr>
        <w:t>8. Phương hướng hoạt động công đoàn năm học…….</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8"/>
          <w:szCs w:val="28"/>
        </w:rPr>
        <w:t>– Thi đua dạy và học để lập thành tích chào mừng các ngày lễ của ngành, 100% CĐV tích cực tham gia.</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8"/>
          <w:szCs w:val="28"/>
        </w:rPr>
        <w:t>– Phối hợp với chính quyền nhà trường tiếp tục chỉ đạo tốt các cuộc vận động lớn của ngành.</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8"/>
          <w:szCs w:val="28"/>
        </w:rPr>
        <w:t>– Nâng cao chất lượng phong trào thi đua “Hai tốt” tổ chức tốt hội thi giáo viên dạy giỏi các cấp. Đấy mạnh phong trào viết sáng kiến kinh nghiệm.</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8"/>
          <w:szCs w:val="28"/>
        </w:rPr>
        <w:t>– Phấn đấu ít nhất là 60% Công đoàn là GVNV giỏi cấp trường, 30% CĐ là chiến sỹ thi đua cấp Huyện, 20% là lao động TT cấp Huyện.</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8"/>
          <w:szCs w:val="28"/>
        </w:rPr>
        <w:t>– Thực hiện chăm lo kịp thời vật chất tinh thần cho CĐV trong trường.</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8"/>
          <w:szCs w:val="28"/>
        </w:rPr>
        <w:t>– Tham gia đầy đủ các phong trào thi đua của ngành phát động.</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8"/>
          <w:szCs w:val="28"/>
        </w:rPr>
        <w:t>– Tổ chức tốt đại hội Công đoàn nhiệm kỳ……., đảm bảo đúng quy định, đúng tiến độ thời gian.</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8"/>
          <w:szCs w:val="28"/>
        </w:rPr>
        <w:lastRenderedPageBreak/>
        <w:t>– Tham gia đóng góp xây dựng các loại quỹ: Tình nghĩa, quỹ xã hội, từ thiện đạt chỉ tiêu, quỹ trợ cấp khó khăn đặc biệt, quỹ đền ơn đáp nghĩa, báo trợ trẻ em……..</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8"/>
          <w:szCs w:val="28"/>
        </w:rPr>
        <w:t>– Chăm lo đời sống cho GV và học sinh ăn bán trú, đảm bảo công khai tài chính, vệ sinh an toàn thực phẩm tốt.</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8"/>
          <w:szCs w:val="28"/>
        </w:rPr>
        <w:t>– Thực hiện tốt công tác tài chính công đoàn.</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8"/>
          <w:szCs w:val="28"/>
        </w:rPr>
        <w:t>– Thực hiện tốt chế độ thông tin, báo cáo theo quy định, tăng cường công tác trao đổi thông tin 2 chiều bằng hệ thống thư điện tử.</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8"/>
          <w:szCs w:val="28"/>
        </w:rPr>
        <w:t>Trên đây là báo cáo tổng kết công tác công đoàn trường Mầm non Chu Minh năm học……. và phương hướng nhiệm vụ công đoàn năm học…….. Mong được sự quan tâm giúp đỡ của Ban chi ủy nhà trường các đồng chí lãnh đạo địa phương và hội cha mẹ phụ huynh học sinh để Công đoàn trường giữ vững là Công đoàn xuất sắc cấp huyện.</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4"/>
          <w:szCs w:val="24"/>
        </w:rPr>
        <w:t> </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4"/>
          <w:szCs w:val="24"/>
        </w:rPr>
        <w:t> </w:t>
      </w:r>
    </w:p>
    <w:p w:rsidR="00E13579" w:rsidRPr="00E13579" w:rsidRDefault="00E13579" w:rsidP="00E13579">
      <w:pPr>
        <w:spacing w:before="100" w:beforeAutospacing="1" w:after="100" w:afterAutospacing="1" w:line="240" w:lineRule="auto"/>
        <w:jc w:val="both"/>
        <w:rPr>
          <w:rFonts w:ascii="Times New Roman" w:eastAsia="Times New Roman" w:hAnsi="Times New Roman" w:cs="Times New Roman"/>
          <w:sz w:val="24"/>
          <w:szCs w:val="24"/>
        </w:rPr>
      </w:pPr>
      <w:r w:rsidRPr="00E13579">
        <w:rPr>
          <w:rFonts w:ascii="Times New Roman" w:eastAsia="Times New Roman" w:hAnsi="Times New Roman" w:cs="Times New Roman"/>
          <w:sz w:val="28"/>
          <w:szCs w:val="28"/>
        </w:rPr>
        <w:t>Xin trân trọng cảm ơn!</w:t>
      </w:r>
    </w:p>
    <w:p w:rsidR="00E13579" w:rsidRPr="00E13579" w:rsidRDefault="00E13579" w:rsidP="00E13579">
      <w:pPr>
        <w:spacing w:before="100" w:beforeAutospacing="1" w:after="100" w:afterAutospacing="1" w:line="240" w:lineRule="auto"/>
        <w:jc w:val="center"/>
        <w:rPr>
          <w:rFonts w:ascii="Times New Roman" w:eastAsia="Times New Roman" w:hAnsi="Times New Roman" w:cs="Times New Roman"/>
          <w:sz w:val="24"/>
          <w:szCs w:val="24"/>
        </w:rPr>
      </w:pPr>
      <w:r w:rsidRPr="00E13579">
        <w:rPr>
          <w:rFonts w:ascii="Times New Roman" w:eastAsia="Times New Roman" w:hAnsi="Times New Roman" w:cs="Times New Roman"/>
          <w:b/>
          <w:bCs/>
          <w:sz w:val="28"/>
          <w:szCs w:val="28"/>
        </w:rPr>
        <w:t>TM. BAN THƯỜNG VỤ</w:t>
      </w:r>
    </w:p>
    <w:p w:rsidR="00003F0C" w:rsidRDefault="00003F0C">
      <w:bookmarkStart w:id="0" w:name="_GoBack"/>
      <w:bookmarkEnd w:id="0"/>
    </w:p>
    <w:sectPr w:rsidR="00003F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579"/>
    <w:rsid w:val="00003F0C"/>
    <w:rsid w:val="00E1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9"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35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35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9"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35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35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50825">
      <w:bodyDiv w:val="1"/>
      <w:marLeft w:val="0"/>
      <w:marRight w:val="0"/>
      <w:marTop w:val="0"/>
      <w:marBottom w:val="0"/>
      <w:divBdr>
        <w:top w:val="none" w:sz="0" w:space="0" w:color="auto"/>
        <w:left w:val="none" w:sz="0" w:space="0" w:color="auto"/>
        <w:bottom w:val="none" w:sz="0" w:space="0" w:color="auto"/>
        <w:right w:val="none" w:sz="0" w:space="0" w:color="auto"/>
      </w:divBdr>
      <w:divsChild>
        <w:div w:id="1699162839">
          <w:marLeft w:val="0"/>
          <w:marRight w:val="0"/>
          <w:marTop w:val="0"/>
          <w:marBottom w:val="0"/>
          <w:divBdr>
            <w:top w:val="none" w:sz="0" w:space="0" w:color="auto"/>
            <w:left w:val="none" w:sz="0" w:space="0" w:color="auto"/>
            <w:bottom w:val="none" w:sz="0" w:space="0" w:color="auto"/>
            <w:right w:val="none" w:sz="0" w:space="0" w:color="auto"/>
          </w:divBdr>
          <w:divsChild>
            <w:div w:id="473644659">
              <w:marLeft w:val="0"/>
              <w:marRight w:val="0"/>
              <w:marTop w:val="0"/>
              <w:marBottom w:val="0"/>
              <w:divBdr>
                <w:top w:val="none" w:sz="0" w:space="0" w:color="auto"/>
                <w:left w:val="none" w:sz="0" w:space="0" w:color="auto"/>
                <w:bottom w:val="none" w:sz="0" w:space="0" w:color="auto"/>
                <w:right w:val="none" w:sz="0" w:space="0" w:color="auto"/>
              </w:divBdr>
              <w:divsChild>
                <w:div w:id="1475829864">
                  <w:marLeft w:val="0"/>
                  <w:marRight w:val="0"/>
                  <w:marTop w:val="0"/>
                  <w:marBottom w:val="0"/>
                  <w:divBdr>
                    <w:top w:val="none" w:sz="0" w:space="0" w:color="auto"/>
                    <w:left w:val="none" w:sz="0" w:space="0" w:color="auto"/>
                    <w:bottom w:val="none" w:sz="0" w:space="0" w:color="auto"/>
                    <w:right w:val="none" w:sz="0" w:space="0" w:color="auto"/>
                  </w:divBdr>
                  <w:divsChild>
                    <w:div w:id="1906792088">
                      <w:marLeft w:val="0"/>
                      <w:marRight w:val="0"/>
                      <w:marTop w:val="0"/>
                      <w:marBottom w:val="0"/>
                      <w:divBdr>
                        <w:top w:val="none" w:sz="0" w:space="0" w:color="auto"/>
                        <w:left w:val="none" w:sz="0" w:space="0" w:color="auto"/>
                        <w:bottom w:val="none" w:sz="0" w:space="0" w:color="auto"/>
                        <w:right w:val="none" w:sz="0" w:space="0" w:color="auto"/>
                      </w:divBdr>
                    </w:div>
                    <w:div w:id="169878266">
                      <w:marLeft w:val="0"/>
                      <w:marRight w:val="0"/>
                      <w:marTop w:val="0"/>
                      <w:marBottom w:val="0"/>
                      <w:divBdr>
                        <w:top w:val="none" w:sz="0" w:space="0" w:color="auto"/>
                        <w:left w:val="none" w:sz="0" w:space="0" w:color="auto"/>
                        <w:bottom w:val="none" w:sz="0" w:space="0" w:color="auto"/>
                        <w:right w:val="none" w:sz="0" w:space="0" w:color="auto"/>
                      </w:divBdr>
                      <w:divsChild>
                        <w:div w:id="1799687563">
                          <w:marLeft w:val="0"/>
                          <w:marRight w:val="0"/>
                          <w:marTop w:val="0"/>
                          <w:marBottom w:val="0"/>
                          <w:divBdr>
                            <w:top w:val="none" w:sz="0" w:space="0" w:color="auto"/>
                            <w:left w:val="none" w:sz="0" w:space="0" w:color="auto"/>
                            <w:bottom w:val="none" w:sz="0" w:space="0" w:color="auto"/>
                            <w:right w:val="none" w:sz="0" w:space="0" w:color="auto"/>
                          </w:divBdr>
                          <w:divsChild>
                            <w:div w:id="1942836770">
                              <w:marLeft w:val="0"/>
                              <w:marRight w:val="0"/>
                              <w:marTop w:val="0"/>
                              <w:marBottom w:val="0"/>
                              <w:divBdr>
                                <w:top w:val="none" w:sz="0" w:space="0" w:color="auto"/>
                                <w:left w:val="none" w:sz="0" w:space="0" w:color="auto"/>
                                <w:bottom w:val="none" w:sz="0" w:space="0" w:color="auto"/>
                                <w:right w:val="none" w:sz="0" w:space="0" w:color="auto"/>
                              </w:divBdr>
                              <w:divsChild>
                                <w:div w:id="1073965280">
                                  <w:marLeft w:val="0"/>
                                  <w:marRight w:val="0"/>
                                  <w:marTop w:val="0"/>
                                  <w:marBottom w:val="0"/>
                                  <w:divBdr>
                                    <w:top w:val="none" w:sz="0" w:space="0" w:color="auto"/>
                                    <w:left w:val="none" w:sz="0" w:space="0" w:color="auto"/>
                                    <w:bottom w:val="none" w:sz="0" w:space="0" w:color="auto"/>
                                    <w:right w:val="none" w:sz="0" w:space="0" w:color="auto"/>
                                  </w:divBdr>
                                  <w:divsChild>
                                    <w:div w:id="54671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948</Words>
  <Characters>5408</Characters>
  <Application>Microsoft Office Word</Application>
  <DocSecurity>0</DocSecurity>
  <Lines>45</Lines>
  <Paragraphs>12</Paragraphs>
  <ScaleCrop>false</ScaleCrop>
  <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2023-05-12T03:26:00Z</dcterms:created>
  <dcterms:modified xsi:type="dcterms:W3CDTF">2023-05-12T03:26:00Z</dcterms:modified>
</cp:coreProperties>
</file>